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97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2747D6" wp14:editId="4FFBD5A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F6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ED5C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FA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72C3" w14:textId="47C2C5FE" w:rsidR="00000000" w:rsidRDefault="004A0AE7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2300E87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E40A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73E3C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F75A3C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474D882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6C867A" w14:textId="77777777" w:rsidR="00000000" w:rsidRDefault="00000000">
      <w:pPr>
        <w:pStyle w:val="NormalWeb"/>
      </w:pPr>
      <w:r>
        <w:rPr>
          <w:rStyle w:val="Forte"/>
        </w:rPr>
        <w:t>EDITAL Nº 074/03/2025 – PROCESSO Nº 136.00022394/2025–04</w:t>
      </w:r>
    </w:p>
    <w:p w14:paraId="526FAF0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19AFFBB" w14:textId="77777777" w:rsidR="00000000" w:rsidRDefault="00000000">
      <w:pPr>
        <w:pStyle w:val="NormalWeb"/>
      </w:pPr>
      <w:r>
        <w:t>O Diretor da ESCOLA TÉCNICA ESTADUAL JOSÉ MARTINIANO DA SILVA, da cidade de RIBEIRÃO PRETO,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2516E6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904DAC8" w14:textId="77777777" w:rsidR="00000000" w:rsidRDefault="00000000">
      <w:pPr>
        <w:pStyle w:val="NormalWeb"/>
      </w:pPr>
      <w:r>
        <w:t> </w:t>
      </w:r>
    </w:p>
    <w:p w14:paraId="6A49E61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0C4251" w14:textId="77777777" w:rsidR="00000000" w:rsidRDefault="00000000">
      <w:pPr>
        <w:pStyle w:val="NormalWeb"/>
      </w:pPr>
      <w:r>
        <w:t>5241 – ESTUDOS DE SOLOS E FUNDAÇÕES(EDIFICAÇÕES)</w:t>
      </w:r>
    </w:p>
    <w:p w14:paraId="6158E7FA" w14:textId="77777777" w:rsidR="00000000" w:rsidRDefault="00000000">
      <w:pPr>
        <w:pStyle w:val="NormalWeb"/>
      </w:pPr>
      <w:r>
        <w:lastRenderedPageBreak/>
        <w:t> </w:t>
      </w:r>
    </w:p>
    <w:p w14:paraId="2AC857C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PEDRO LUIZ MINOTTI SOSSAI / 22497969–3 / 20064766888 / 27,88; </w:t>
      </w:r>
      <w:r>
        <w:br/>
        <w:t xml:space="preserve">2 / JOÃO FRANCISCO OTRENTE / 50.872.144–1 / 45615392800 / 18,75; </w:t>
      </w:r>
      <w:r>
        <w:br/>
        <w:t xml:space="preserve">4 / DAVID SIMÕES SOUZA / 400183626 / 35937636805 / 5,00; </w:t>
      </w:r>
    </w:p>
    <w:p w14:paraId="62DB839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241573993 / 18113372873 / Não pontuou na análise do Memorial Circunstanciado; </w:t>
      </w:r>
    </w:p>
    <w:p w14:paraId="1A534691" w14:textId="77777777" w:rsidR="00000000" w:rsidRDefault="00000000">
      <w:pPr>
        <w:pStyle w:val="NormalWeb"/>
      </w:pPr>
      <w:r>
        <w:t> </w:t>
      </w:r>
    </w:p>
    <w:p w14:paraId="07C6E9F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5097E0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8354E6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000CA5C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003F674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13/05/2025</w:t>
      </w:r>
    </w:p>
    <w:p w14:paraId="1B6AE9C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6F97B25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29A14464" w14:textId="77777777" w:rsidR="00000000" w:rsidRDefault="00000000">
      <w:pPr>
        <w:pStyle w:val="NormalWeb"/>
      </w:pPr>
      <w:r>
        <w:t> </w:t>
      </w:r>
    </w:p>
    <w:p w14:paraId="2AC97E2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FA79F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A269921" w14:textId="77777777" w:rsidR="00000000" w:rsidRDefault="00000000">
      <w:pPr>
        <w:pStyle w:val="NormalWeb"/>
      </w:pPr>
      <w:r>
        <w:t>1.</w:t>
      </w:r>
      <w:r>
        <w:rPr>
          <w:rStyle w:val="Forte"/>
        </w:rPr>
        <w:t xml:space="preserve"> </w:t>
      </w:r>
      <w:r>
        <w:t>Estudo da mecânica dos solos na Construção Civil</w:t>
      </w:r>
    </w:p>
    <w:p w14:paraId="75CD65FF" w14:textId="77777777" w:rsidR="00000000" w:rsidRDefault="00000000">
      <w:pPr>
        <w:pStyle w:val="NormalWeb"/>
      </w:pPr>
      <w:r>
        <w:t>–  Aspectos relevantes.</w:t>
      </w:r>
    </w:p>
    <w:p w14:paraId="63CECDC3" w14:textId="77777777" w:rsidR="00000000" w:rsidRDefault="00000000">
      <w:pPr>
        <w:pStyle w:val="NormalWeb"/>
      </w:pPr>
      <w:r>
        <w:t> </w:t>
      </w:r>
    </w:p>
    <w:p w14:paraId="0FB8A1DC" w14:textId="77777777" w:rsidR="00000000" w:rsidRDefault="00000000">
      <w:pPr>
        <w:pStyle w:val="NormalWeb"/>
      </w:pPr>
      <w:r>
        <w:lastRenderedPageBreak/>
        <w:t>2. Origem e formação do solo</w:t>
      </w:r>
    </w:p>
    <w:p w14:paraId="39263D9A" w14:textId="77777777" w:rsidR="00000000" w:rsidRDefault="00000000">
      <w:pPr>
        <w:pStyle w:val="NormalWeb"/>
      </w:pPr>
      <w:r>
        <w:t>–  Conceitos;</w:t>
      </w:r>
    </w:p>
    <w:p w14:paraId="0B161E22" w14:textId="77777777" w:rsidR="00000000" w:rsidRDefault="00000000">
      <w:pPr>
        <w:pStyle w:val="NormalWeb"/>
      </w:pPr>
      <w:r>
        <w:t>– Classificação;</w:t>
      </w:r>
    </w:p>
    <w:p w14:paraId="6A8EA204" w14:textId="77777777" w:rsidR="00000000" w:rsidRDefault="00000000">
      <w:pPr>
        <w:pStyle w:val="NormalWeb"/>
      </w:pPr>
      <w:r>
        <w:t>– Identificação visual e tátil.</w:t>
      </w:r>
    </w:p>
    <w:p w14:paraId="7CEA5EF9" w14:textId="77777777" w:rsidR="00000000" w:rsidRDefault="00000000">
      <w:pPr>
        <w:pStyle w:val="NormalWeb"/>
      </w:pPr>
      <w:r>
        <w:t> </w:t>
      </w:r>
    </w:p>
    <w:p w14:paraId="464A6966" w14:textId="77777777" w:rsidR="00000000" w:rsidRDefault="00000000">
      <w:pPr>
        <w:pStyle w:val="NormalWeb"/>
      </w:pPr>
      <w:r>
        <w:t>3.</w:t>
      </w:r>
      <w:r>
        <w:rPr>
          <w:rStyle w:val="Forte"/>
        </w:rPr>
        <w:t xml:space="preserve"> </w:t>
      </w:r>
      <w:r>
        <w:t>Características físicas e de identificação dos solos</w:t>
      </w:r>
    </w:p>
    <w:p w14:paraId="2FBA3A1C" w14:textId="77777777" w:rsidR="00000000" w:rsidRDefault="00000000">
      <w:pPr>
        <w:pStyle w:val="NormalWeb"/>
      </w:pPr>
      <w:r>
        <w:t>– Prospecção do subsolo:</w:t>
      </w:r>
    </w:p>
    <w:p w14:paraId="165405A9" w14:textId="77777777" w:rsidR="00000000" w:rsidRDefault="00000000">
      <w:pPr>
        <w:pStyle w:val="NormalWeb"/>
      </w:pPr>
      <w:r>
        <w:t>a) processos;</w:t>
      </w:r>
    </w:p>
    <w:p w14:paraId="3069F4CB" w14:textId="77777777" w:rsidR="00000000" w:rsidRDefault="00000000">
      <w:pPr>
        <w:pStyle w:val="NormalWeb"/>
      </w:pPr>
      <w:r>
        <w:t>b) perfis;</w:t>
      </w:r>
    </w:p>
    <w:p w14:paraId="6BE0E5C3" w14:textId="77777777" w:rsidR="00000000" w:rsidRDefault="00000000">
      <w:pPr>
        <w:pStyle w:val="NormalWeb"/>
      </w:pPr>
      <w:r>
        <w:t>c) relatórios de sondagem.</w:t>
      </w:r>
    </w:p>
    <w:p w14:paraId="2DDB57C3" w14:textId="77777777" w:rsidR="00000000" w:rsidRDefault="00000000">
      <w:pPr>
        <w:pStyle w:val="NormalWeb"/>
      </w:pPr>
      <w:r>
        <w:t>– Índices Físicos;</w:t>
      </w:r>
    </w:p>
    <w:p w14:paraId="52C2994C" w14:textId="77777777" w:rsidR="00000000" w:rsidRDefault="00000000">
      <w:pPr>
        <w:pStyle w:val="NormalWeb"/>
      </w:pPr>
      <w:r>
        <w:t>– Granulometria e Classificação dos Solos;</w:t>
      </w:r>
    </w:p>
    <w:p w14:paraId="0E7FE110" w14:textId="77777777" w:rsidR="00000000" w:rsidRDefault="00000000">
      <w:pPr>
        <w:pStyle w:val="NormalWeb"/>
      </w:pPr>
      <w:r>
        <w:t>– Estados de Consistência.</w:t>
      </w:r>
    </w:p>
    <w:p w14:paraId="5AE9DE3B" w14:textId="77777777" w:rsidR="00000000" w:rsidRDefault="00000000">
      <w:pPr>
        <w:pStyle w:val="NormalWeb"/>
      </w:pPr>
      <w:r>
        <w:t> </w:t>
      </w:r>
    </w:p>
    <w:p w14:paraId="58FF58D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700476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BF708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4D343B" w14:textId="4DB7C79E" w:rsidR="004A0AE7" w:rsidRDefault="00000000" w:rsidP="004A0AE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9389134" w14:textId="74053DF4" w:rsidR="00DC52D4" w:rsidRDefault="00DC52D4">
      <w:pPr>
        <w:pStyle w:val="NormalWeb"/>
      </w:pPr>
    </w:p>
    <w:sectPr w:rsidR="00DC5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67"/>
    <w:rsid w:val="002320BD"/>
    <w:rsid w:val="004A0AE7"/>
    <w:rsid w:val="00CC3C67"/>
    <w:rsid w:val="00D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E0C71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2025-05-05T11:13:00Z</dcterms:created>
  <dcterms:modified xsi:type="dcterms:W3CDTF">2025-05-05T11:14:00Z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2025-05-05T11:14:12Z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450f27d7-026f-462f-8e29-e4ad342a1d01</vt:lpwstr>
  </property>
  <property fmtid="{D5CDD505-2E9C-101B-9397-08002B2CF9AE}" pid="8" name="MSIP_Label_ff380b4d-8a71-4241-982c-3816ad3ce8fc_ContentBits">
    <vt:lpwstr>0</vt:lpwstr>
  </property>
</Properties>
</file>